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22" w:rsidRPr="00FF4D22" w:rsidRDefault="00FF4D22" w:rsidP="00FF4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D22">
        <w:rPr>
          <w:rFonts w:ascii="Times New Roman" w:hAnsi="Times New Roman" w:cs="Times New Roman"/>
          <w:b/>
          <w:sz w:val="28"/>
          <w:szCs w:val="28"/>
        </w:rPr>
        <w:t xml:space="preserve">Информацию о способах и процедуре </w:t>
      </w:r>
      <w:proofErr w:type="spellStart"/>
      <w:r w:rsidRPr="00FF4D22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FF4D22">
        <w:rPr>
          <w:rFonts w:ascii="Times New Roman" w:hAnsi="Times New Roman" w:cs="Times New Roman"/>
          <w:b/>
          <w:sz w:val="28"/>
          <w:szCs w:val="28"/>
        </w:rPr>
        <w:t xml:space="preserve"> (при ее наличии), в том числе методические рекомендации по проведению </w:t>
      </w:r>
      <w:proofErr w:type="spellStart"/>
      <w:r w:rsidRPr="00FF4D22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FF4D22">
        <w:rPr>
          <w:rFonts w:ascii="Times New Roman" w:hAnsi="Times New Roman" w:cs="Times New Roman"/>
          <w:b/>
          <w:sz w:val="28"/>
          <w:szCs w:val="28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</w:r>
    </w:p>
    <w:p w:rsidR="00FF4D22" w:rsidRPr="00FF4D22" w:rsidRDefault="00FF4D22" w:rsidP="005303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D22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FF4D2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F4D22">
        <w:rPr>
          <w:rFonts w:ascii="Times New Roman" w:hAnsi="Times New Roman" w:cs="Times New Roman"/>
          <w:sz w:val="28"/>
          <w:szCs w:val="28"/>
        </w:rPr>
        <w:t>. 1 ст. 51 Федерального закона от 31.07.2020 N 248-ФЗ «О государственном контроле (надзоре) и муниципальном контроле в Российской Федерации»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 w:rsidRPr="00FF4D22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FF4D22">
        <w:rPr>
          <w:rFonts w:ascii="Times New Roman" w:hAnsi="Times New Roman" w:cs="Times New Roman"/>
          <w:sz w:val="28"/>
          <w:szCs w:val="28"/>
        </w:rPr>
        <w:t>).</w:t>
      </w:r>
    </w:p>
    <w:p w:rsidR="00FF4D22" w:rsidRPr="00FF4D22" w:rsidRDefault="00FF4D22" w:rsidP="005303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D22">
        <w:rPr>
          <w:rFonts w:ascii="Times New Roman" w:hAnsi="Times New Roman" w:cs="Times New Roman"/>
          <w:sz w:val="28"/>
          <w:szCs w:val="28"/>
        </w:rPr>
        <w:t>Самостоятельная оценка соблюдения обязательных требований (</w:t>
      </w:r>
      <w:proofErr w:type="spellStart"/>
      <w:r w:rsidRPr="00FF4D22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FF4D22">
        <w:rPr>
          <w:rFonts w:ascii="Times New Roman" w:hAnsi="Times New Roman" w:cs="Times New Roman"/>
          <w:sz w:val="28"/>
          <w:szCs w:val="28"/>
        </w:rPr>
        <w:t xml:space="preserve">) муниципальными правовыми актами </w:t>
      </w:r>
      <w:r w:rsidR="0053039C">
        <w:rPr>
          <w:rFonts w:ascii="Times New Roman" w:hAnsi="Times New Roman" w:cs="Times New Roman"/>
          <w:sz w:val="28"/>
          <w:szCs w:val="28"/>
        </w:rPr>
        <w:t xml:space="preserve">Минского </w:t>
      </w:r>
      <w:r w:rsidRPr="00FF4D22">
        <w:rPr>
          <w:rFonts w:ascii="Times New Roman" w:hAnsi="Times New Roman" w:cs="Times New Roman"/>
          <w:sz w:val="28"/>
          <w:szCs w:val="28"/>
        </w:rPr>
        <w:t>сельского поселения не предусматривалась.</w:t>
      </w:r>
    </w:p>
    <w:p w:rsidR="00075514" w:rsidRDefault="00075514"/>
    <w:sectPr w:rsidR="0007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D22"/>
    <w:rsid w:val="00075514"/>
    <w:rsid w:val="0053039C"/>
    <w:rsid w:val="00FF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2023-02-01T06:21:00Z</dcterms:created>
  <dcterms:modified xsi:type="dcterms:W3CDTF">2023-02-01T06:22:00Z</dcterms:modified>
</cp:coreProperties>
</file>